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бизнес: методы, инструменты, решения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9D7DD5" w:rsidR="00A77598" w:rsidRPr="00DE7EE2" w:rsidRDefault="00DE7E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3C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C48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CEF391" w:rsidR="004475DA" w:rsidRPr="00DE7EE2" w:rsidRDefault="00DE7E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0DDCF6" w14:textId="77777777" w:rsidR="00013C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2667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_Toc197952667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3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63E28D40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68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_Toc197952668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3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0551BFD2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69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_Toc197952669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3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2C38A086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0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_Toc197952670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5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1373083A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1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_Toc197952671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5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3F0F60DA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2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_Toc197952672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6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4C03657C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3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_Toc197952673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6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39591B2B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4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_Toc197952674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6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2A740149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5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_Toc197952675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7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3F621DFE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6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_Toc197952676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8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32257643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7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_Toc197952677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9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6236ABC6" w14:textId="77777777" w:rsidR="00013C48" w:rsidRDefault="00C71D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8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_Toc197952678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6668B70D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79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_Toc197952679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5A434BAE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80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_Toc197952680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62BB49DF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81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_Toc197952681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460DCCEC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82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_Toc197952682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1A7B5C91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83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_Toc197952683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099AF08F" w14:textId="77777777" w:rsidR="00013C48" w:rsidRDefault="00C71D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2684" w:history="1">
            <w:r w:rsidR="00013C48" w:rsidRPr="00C0316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3C48">
              <w:rPr>
                <w:noProof/>
                <w:webHidden/>
              </w:rPr>
              <w:tab/>
            </w:r>
            <w:r w:rsidR="00013C48">
              <w:rPr>
                <w:noProof/>
                <w:webHidden/>
              </w:rPr>
              <w:fldChar w:fldCharType="begin"/>
            </w:r>
            <w:r w:rsidR="00013C48">
              <w:rPr>
                <w:noProof/>
                <w:webHidden/>
              </w:rPr>
              <w:instrText xml:space="preserve"> PAGEREF _Toc197952684 \h </w:instrText>
            </w:r>
            <w:r w:rsidR="00013C48">
              <w:rPr>
                <w:noProof/>
                <w:webHidden/>
              </w:rPr>
            </w:r>
            <w:r w:rsidR="00013C48">
              <w:rPr>
                <w:noProof/>
                <w:webHidden/>
              </w:rPr>
              <w:fldChar w:fldCharType="separate"/>
            </w:r>
            <w:r w:rsidR="00013C48">
              <w:rPr>
                <w:noProof/>
                <w:webHidden/>
              </w:rPr>
              <w:t>11</w:t>
            </w:r>
            <w:r w:rsidR="00013C4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2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основными представлениями и навыками работы менеджера международной фирмы, базирующейся или оперирующей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2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Международный бизнес: методы, инструменты, решения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2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013C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3C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3C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3C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3C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3C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3C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3C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3C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3C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3C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C48">
              <w:rPr>
                <w:rFonts w:ascii="Times New Roman" w:hAnsi="Times New Roman" w:cs="Times New Roman"/>
              </w:rPr>
              <w:t>структуру международного бизнеса. особенности интернационализации бизнеса: факторы, модели, процедуры реализации. Формы международного бизнеса</w:t>
            </w:r>
            <w:r w:rsidRPr="00013C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3C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C48">
              <w:rPr>
                <w:rFonts w:ascii="Times New Roman" w:hAnsi="Times New Roman" w:cs="Times New Roman"/>
              </w:rPr>
              <w:t>оценивать и выбирать страны базирования с учетом условий, средств, личных возможностей, временной перспективы развития деятельности и требований рынка труда</w:t>
            </w:r>
            <w:r w:rsidRPr="00013C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3C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C48">
              <w:rPr>
                <w:rFonts w:ascii="Times New Roman" w:hAnsi="Times New Roman" w:cs="Times New Roman"/>
              </w:rPr>
              <w:t>методами оценки и выбора страны базирования, с целью определения и реализации приоритетов собственной деятельности организаций</w:t>
            </w:r>
            <w:r w:rsidRPr="00013C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C48" w14:paraId="73F83A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6DDD" w14:textId="77777777" w:rsidR="00751095" w:rsidRPr="00013C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>ПК-1 - Способен выявлять данные, необходимые для решения поставленных исследовательских задач в сфере международного бизнеса, обрабатывать эти данные с применением количественных и качественных методов анализа, анализировать результаты расчетов и обосновывать полученные выводы в соответствии с поставленной научной задачей в сфере управления и руководить бизнес-анализом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6B48" w14:textId="77777777" w:rsidR="00751095" w:rsidRPr="00013C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  <w:lang w:bidi="ru-RU"/>
              </w:rPr>
              <w:t>ПК-1.1 - Осуществляет сбор информации, анализ и оценивает эффективность проводимого бизнес-анализа в международной компании; анализирует и оценивает несоответствие между параметрами текущего и будущего состояний компании; определяет критерии оценки успеха стратегических изменений в международной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CAB9C" w14:textId="77777777" w:rsidR="00751095" w:rsidRPr="00013C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C48">
              <w:rPr>
                <w:rFonts w:ascii="Times New Roman" w:hAnsi="Times New Roman" w:cs="Times New Roman"/>
              </w:rPr>
              <w:t>методы анализа, особенности обоснования полученных выводов</w:t>
            </w:r>
            <w:r w:rsidRPr="00013C48">
              <w:rPr>
                <w:rFonts w:ascii="Times New Roman" w:hAnsi="Times New Roman" w:cs="Times New Roman"/>
              </w:rPr>
              <w:t xml:space="preserve"> </w:t>
            </w:r>
          </w:p>
          <w:p w14:paraId="50D03C4A" w14:textId="77777777" w:rsidR="00751095" w:rsidRPr="00013C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C48">
              <w:rPr>
                <w:rFonts w:ascii="Times New Roman" w:hAnsi="Times New Roman" w:cs="Times New Roman"/>
              </w:rPr>
              <w:t>руководить бизнес-анализом. Осуществлять сбор информации, анализировать и оценивать эффективность проводимого бизнес-анализа</w:t>
            </w:r>
            <w:r w:rsidRPr="00013C48">
              <w:rPr>
                <w:rFonts w:ascii="Times New Roman" w:hAnsi="Times New Roman" w:cs="Times New Roman"/>
              </w:rPr>
              <w:t xml:space="preserve">. </w:t>
            </w:r>
          </w:p>
          <w:p w14:paraId="5FA5BAB2" w14:textId="77777777" w:rsidR="00751095" w:rsidRPr="00013C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C48">
              <w:rPr>
                <w:rFonts w:ascii="Times New Roman" w:hAnsi="Times New Roman" w:cs="Times New Roman"/>
              </w:rPr>
              <w:t>методами количественного и качественного анализа</w:t>
            </w:r>
            <w:r w:rsidRPr="00013C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C48" w14:paraId="6AA162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2415" w14:textId="77777777" w:rsidR="00751095" w:rsidRPr="00013C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>ПК-2 - Способен решать задачи управления международными организациями, связанные с операциями на мировых рынках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FDBE" w14:textId="77777777" w:rsidR="00751095" w:rsidRPr="00013C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  <w:lang w:bidi="ru-RU"/>
              </w:rPr>
              <w:t>ПК-2.2 - Принимает организационно-управленческие решения и оценивает их последствия; разрабатывает корпоративную стратегию международной компании; разрабатывает программы организационного развития международной компании и обеспечивает их реализацию; делает обоснованный выбор страны и формы сотрудничества; определяет наиболее значимые налоговые риски, делает обоснованный выбор инструментов налогового планирования с учетом потенциального получения налоговых льгот, преференций и упрощенных режимов налогообложения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19C4" w14:textId="77777777" w:rsidR="00751095" w:rsidRPr="00013C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C48">
              <w:rPr>
                <w:rFonts w:ascii="Times New Roman" w:hAnsi="Times New Roman" w:cs="Times New Roman"/>
              </w:rPr>
              <w:t>особенности разработки корпоративной стратегии международной компании. Программы организационного развития международной компании и обеспечения их реализации. Особенности обоснования выбора страны и формы сотрудничества.</w:t>
            </w:r>
            <w:r w:rsidRPr="00013C48">
              <w:rPr>
                <w:rFonts w:ascii="Times New Roman" w:hAnsi="Times New Roman" w:cs="Times New Roman"/>
              </w:rPr>
              <w:t xml:space="preserve"> </w:t>
            </w:r>
          </w:p>
          <w:p w14:paraId="3C5879CD" w14:textId="77777777" w:rsidR="00751095" w:rsidRPr="00013C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C48">
              <w:rPr>
                <w:rFonts w:ascii="Times New Roman" w:hAnsi="Times New Roman" w:cs="Times New Roman"/>
              </w:rPr>
              <w:t>решать задачи управления международными организациями, связанные с операциями на мировых рынках в условиях глобализации</w:t>
            </w:r>
            <w:r w:rsidRPr="00013C48">
              <w:rPr>
                <w:rFonts w:ascii="Times New Roman" w:hAnsi="Times New Roman" w:cs="Times New Roman"/>
              </w:rPr>
              <w:t xml:space="preserve">. </w:t>
            </w:r>
          </w:p>
          <w:p w14:paraId="29458238" w14:textId="77777777" w:rsidR="00751095" w:rsidRPr="00013C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C48">
              <w:rPr>
                <w:rFonts w:ascii="Times New Roman" w:hAnsi="Times New Roman" w:cs="Times New Roman"/>
              </w:rPr>
              <w:t>методами оценки последствий принятия организационно-управленческих решений. инструментами налогового планирования с учетом потенциального получения налоговых льгот, преференций и упрощенных режимов налогообложения</w:t>
            </w:r>
            <w:r w:rsidRPr="00013C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3C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26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международного бизнеса. Специфика международного менеджмента. Задачи международного менеджера.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F1353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4DBA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Внешняя среда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A12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анализ внешней среды. Политико-правовой анализ внешней среды. Культурный анализ внешней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FC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F3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B34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C08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B05C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696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Интернационализация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516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интернационализации бизнеса. Модели интернационализации. Особенности вхождения в международный бизнес российских фирм.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2B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6B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8E5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D40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FC156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C20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Конкурентное преимущество.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242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Конкурентная стратегия фирмы. Теории конкурентного преимущества стран. Детерминанты конкурентного преимущества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434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D8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B62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672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F44BC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B0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Оценка и выбор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3F7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выбора страны размещения деятельности. Методы оценки стран размещения. Предпосылки диверсификации и концентрации.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B6B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B90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6B2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1E1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FD30E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31B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Формы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F53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выбора формы международного бизнеса. Международное лицензирование. Международный франчайзинг. Контракты на управление и контракты «под ключ». Международные альянсы. Многонациональные компании (МНК).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56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CFD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7F6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82B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26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26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13C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бизнес: Учебник для вузов. Стандарт третьего поколения 3++ / Н. Трифонова, И. Максимцев, А. Майзель и др.Санкт-Петербург : Питер, 2018 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13C48" w:rsidRDefault="00C71D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1FFAFA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DCABAF" w14:textId="77777777" w:rsidR="00262CF0" w:rsidRPr="00013C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C48">
              <w:rPr>
                <w:rFonts w:ascii="Times New Roman" w:hAnsi="Times New Roman" w:cs="Times New Roman"/>
                <w:sz w:val="24"/>
                <w:szCs w:val="24"/>
              </w:rPr>
              <w:t>Петров, А. Н.Стратегический менеджмент: Учебник для вузов. 3-е изд. Стандарт третьего поколенияю — (Серия «Учебник для вузов»). / А. Н. Петров, ред.Санкт-Петербург : Питер, 2021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B334BD" w14:textId="77777777" w:rsidR="00262CF0" w:rsidRPr="00013C48" w:rsidRDefault="00C71D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https://ibooks.ru/bookshelf/377342/reading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2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ABBDF5" w14:textId="77777777" w:rsidTr="007B550D">
        <w:tc>
          <w:tcPr>
            <w:tcW w:w="9345" w:type="dxa"/>
          </w:tcPr>
          <w:p w14:paraId="7A5C36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B8731B" w14:textId="77777777" w:rsidTr="007B550D">
        <w:tc>
          <w:tcPr>
            <w:tcW w:w="9345" w:type="dxa"/>
          </w:tcPr>
          <w:p w14:paraId="5DA331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6446EC" w14:textId="77777777" w:rsidTr="007B550D">
        <w:tc>
          <w:tcPr>
            <w:tcW w:w="9345" w:type="dxa"/>
          </w:tcPr>
          <w:p w14:paraId="3724C3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9EE815" w14:textId="77777777" w:rsidTr="007B550D">
        <w:tc>
          <w:tcPr>
            <w:tcW w:w="9345" w:type="dxa"/>
          </w:tcPr>
          <w:p w14:paraId="5A019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2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71D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2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3C4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3C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C4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3C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C4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3C4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3C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C48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013C48">
              <w:rPr>
                <w:sz w:val="22"/>
                <w:szCs w:val="22"/>
                <w:lang w:val="en-US"/>
              </w:rPr>
              <w:t>Acer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Aspire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Z</w:t>
            </w:r>
            <w:r w:rsidRPr="00013C48">
              <w:rPr>
                <w:sz w:val="22"/>
                <w:szCs w:val="22"/>
              </w:rPr>
              <w:t xml:space="preserve">1811 в компл.: </w:t>
            </w:r>
            <w:r w:rsidRPr="00013C48">
              <w:rPr>
                <w:sz w:val="22"/>
                <w:szCs w:val="22"/>
                <w:lang w:val="en-US"/>
              </w:rPr>
              <w:t>i</w:t>
            </w:r>
            <w:r w:rsidRPr="00013C48">
              <w:rPr>
                <w:sz w:val="22"/>
                <w:szCs w:val="22"/>
              </w:rPr>
              <w:t>5 2400</w:t>
            </w:r>
            <w:r w:rsidRPr="00013C48">
              <w:rPr>
                <w:sz w:val="22"/>
                <w:szCs w:val="22"/>
                <w:lang w:val="en-US"/>
              </w:rPr>
              <w:t>s</w:t>
            </w:r>
            <w:r w:rsidRPr="00013C48">
              <w:rPr>
                <w:sz w:val="22"/>
                <w:szCs w:val="22"/>
              </w:rPr>
              <w:t>/4</w:t>
            </w:r>
            <w:r w:rsidRPr="00013C48">
              <w:rPr>
                <w:sz w:val="22"/>
                <w:szCs w:val="22"/>
                <w:lang w:val="en-US"/>
              </w:rPr>
              <w:t>Gb</w:t>
            </w:r>
            <w:r w:rsidRPr="00013C48">
              <w:rPr>
                <w:sz w:val="22"/>
                <w:szCs w:val="22"/>
              </w:rPr>
              <w:t>/1</w:t>
            </w:r>
            <w:r w:rsidRPr="00013C48">
              <w:rPr>
                <w:sz w:val="22"/>
                <w:szCs w:val="22"/>
                <w:lang w:val="en-US"/>
              </w:rPr>
              <w:t>T</w:t>
            </w:r>
            <w:r w:rsidRPr="00013C48">
              <w:rPr>
                <w:sz w:val="22"/>
                <w:szCs w:val="22"/>
              </w:rPr>
              <w:t xml:space="preserve">б/ - 1 шт., Мультимедийный проектор  </w:t>
            </w:r>
            <w:r w:rsidRPr="00013C48">
              <w:rPr>
                <w:sz w:val="22"/>
                <w:szCs w:val="22"/>
                <w:lang w:val="en-US"/>
              </w:rPr>
              <w:t>Panasonic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PT</w:t>
            </w:r>
            <w:r w:rsidRPr="00013C48">
              <w:rPr>
                <w:sz w:val="22"/>
                <w:szCs w:val="22"/>
              </w:rPr>
              <w:t>-</w:t>
            </w:r>
            <w:r w:rsidRPr="00013C48">
              <w:rPr>
                <w:sz w:val="22"/>
                <w:szCs w:val="22"/>
                <w:lang w:val="en-US"/>
              </w:rPr>
              <w:t>VX</w:t>
            </w:r>
            <w:r w:rsidRPr="00013C48">
              <w:rPr>
                <w:sz w:val="22"/>
                <w:szCs w:val="22"/>
              </w:rPr>
              <w:t xml:space="preserve">610Е - 1 шт., Микшер усилитель  </w:t>
            </w:r>
            <w:r w:rsidRPr="00013C48">
              <w:rPr>
                <w:sz w:val="22"/>
                <w:szCs w:val="22"/>
                <w:lang w:val="en-US"/>
              </w:rPr>
              <w:t>Jedia</w:t>
            </w:r>
            <w:r w:rsidRPr="00013C48">
              <w:rPr>
                <w:sz w:val="22"/>
                <w:szCs w:val="22"/>
              </w:rPr>
              <w:t xml:space="preserve">  </w:t>
            </w:r>
            <w:r w:rsidRPr="00013C48">
              <w:rPr>
                <w:sz w:val="22"/>
                <w:szCs w:val="22"/>
                <w:lang w:val="en-US"/>
              </w:rPr>
              <w:t>TA</w:t>
            </w:r>
            <w:r w:rsidRPr="00013C48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013C48">
              <w:rPr>
                <w:sz w:val="22"/>
                <w:szCs w:val="22"/>
                <w:lang w:val="en-US"/>
              </w:rPr>
              <w:t>MW</w:t>
            </w:r>
            <w:r w:rsidRPr="00013C4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3C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C4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3C4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3C48" w14:paraId="0767731B" w14:textId="77777777" w:rsidTr="008416EB">
        <w:tc>
          <w:tcPr>
            <w:tcW w:w="7797" w:type="dxa"/>
            <w:shd w:val="clear" w:color="auto" w:fill="auto"/>
          </w:tcPr>
          <w:p w14:paraId="303A1DA9" w14:textId="77777777" w:rsidR="002C735C" w:rsidRPr="00013C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C48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013C48">
              <w:rPr>
                <w:sz w:val="22"/>
                <w:szCs w:val="22"/>
                <w:lang w:val="en-US"/>
              </w:rPr>
              <w:t>Acer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Aspire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Z</w:t>
            </w:r>
            <w:r w:rsidRPr="00013C48">
              <w:rPr>
                <w:sz w:val="22"/>
                <w:szCs w:val="22"/>
              </w:rPr>
              <w:t xml:space="preserve">1811 в компл.: </w:t>
            </w:r>
            <w:r w:rsidRPr="00013C48">
              <w:rPr>
                <w:sz w:val="22"/>
                <w:szCs w:val="22"/>
                <w:lang w:val="en-US"/>
              </w:rPr>
              <w:t>i</w:t>
            </w:r>
            <w:r w:rsidRPr="00013C48">
              <w:rPr>
                <w:sz w:val="22"/>
                <w:szCs w:val="22"/>
              </w:rPr>
              <w:t>5 2400</w:t>
            </w:r>
            <w:r w:rsidRPr="00013C48">
              <w:rPr>
                <w:sz w:val="22"/>
                <w:szCs w:val="22"/>
                <w:lang w:val="en-US"/>
              </w:rPr>
              <w:t>s</w:t>
            </w:r>
            <w:r w:rsidRPr="00013C48">
              <w:rPr>
                <w:sz w:val="22"/>
                <w:szCs w:val="22"/>
              </w:rPr>
              <w:t>/4</w:t>
            </w:r>
            <w:r w:rsidRPr="00013C48">
              <w:rPr>
                <w:sz w:val="22"/>
                <w:szCs w:val="22"/>
                <w:lang w:val="en-US"/>
              </w:rPr>
              <w:t>Gb</w:t>
            </w:r>
            <w:r w:rsidRPr="00013C48">
              <w:rPr>
                <w:sz w:val="22"/>
                <w:szCs w:val="22"/>
              </w:rPr>
              <w:t>/1</w:t>
            </w:r>
            <w:r w:rsidRPr="00013C48">
              <w:rPr>
                <w:sz w:val="22"/>
                <w:szCs w:val="22"/>
                <w:lang w:val="en-US"/>
              </w:rPr>
              <w:t>T</w:t>
            </w:r>
            <w:r w:rsidRPr="00013C48">
              <w:rPr>
                <w:sz w:val="22"/>
                <w:szCs w:val="22"/>
              </w:rPr>
              <w:t xml:space="preserve">б/ - 1 шт., Мультимедийный проектор </w:t>
            </w:r>
            <w:r w:rsidRPr="00013C48">
              <w:rPr>
                <w:sz w:val="22"/>
                <w:szCs w:val="22"/>
                <w:lang w:val="en-US"/>
              </w:rPr>
              <w:t>NEC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ME</w:t>
            </w:r>
            <w:r w:rsidRPr="00013C48">
              <w:rPr>
                <w:sz w:val="22"/>
                <w:szCs w:val="22"/>
              </w:rPr>
              <w:t>402</w:t>
            </w:r>
            <w:r w:rsidRPr="00013C48">
              <w:rPr>
                <w:sz w:val="22"/>
                <w:szCs w:val="22"/>
                <w:lang w:val="en-US"/>
              </w:rPr>
              <w:t>X</w:t>
            </w:r>
            <w:r w:rsidRPr="00013C48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90A06E" w14:textId="77777777" w:rsidR="002C735C" w:rsidRPr="00013C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C4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3C4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3C48" w14:paraId="0C76694F" w14:textId="77777777" w:rsidTr="008416EB">
        <w:tc>
          <w:tcPr>
            <w:tcW w:w="7797" w:type="dxa"/>
            <w:shd w:val="clear" w:color="auto" w:fill="auto"/>
          </w:tcPr>
          <w:p w14:paraId="26B78FCD" w14:textId="77777777" w:rsidR="002C735C" w:rsidRPr="00013C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C48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013C48">
              <w:rPr>
                <w:sz w:val="22"/>
                <w:szCs w:val="22"/>
                <w:lang w:val="en-US"/>
              </w:rPr>
              <w:t>I</w:t>
            </w:r>
            <w:r w:rsidRPr="00013C48">
              <w:rPr>
                <w:sz w:val="22"/>
                <w:szCs w:val="22"/>
              </w:rPr>
              <w:t xml:space="preserve">3-8100/ 8Гб/500Гб/ </w:t>
            </w:r>
            <w:r w:rsidRPr="00013C48">
              <w:rPr>
                <w:sz w:val="22"/>
                <w:szCs w:val="22"/>
                <w:lang w:val="en-US"/>
              </w:rPr>
              <w:t>Philips</w:t>
            </w:r>
            <w:r w:rsidRPr="00013C48">
              <w:rPr>
                <w:sz w:val="22"/>
                <w:szCs w:val="22"/>
              </w:rPr>
              <w:t>224</w:t>
            </w:r>
            <w:r w:rsidRPr="00013C48">
              <w:rPr>
                <w:sz w:val="22"/>
                <w:szCs w:val="22"/>
                <w:lang w:val="en-US"/>
              </w:rPr>
              <w:t>E</w:t>
            </w:r>
            <w:r w:rsidRPr="00013C48">
              <w:rPr>
                <w:sz w:val="22"/>
                <w:szCs w:val="22"/>
              </w:rPr>
              <w:t>5</w:t>
            </w:r>
            <w:r w:rsidRPr="00013C48">
              <w:rPr>
                <w:sz w:val="22"/>
                <w:szCs w:val="22"/>
                <w:lang w:val="en-US"/>
              </w:rPr>
              <w:t>QSB</w:t>
            </w:r>
            <w:r w:rsidRPr="00013C48">
              <w:rPr>
                <w:sz w:val="22"/>
                <w:szCs w:val="22"/>
              </w:rPr>
              <w:t xml:space="preserve"> - 15 шт.,Моноблок </w:t>
            </w:r>
            <w:r w:rsidRPr="00013C48">
              <w:rPr>
                <w:sz w:val="22"/>
                <w:szCs w:val="22"/>
                <w:lang w:val="en-US"/>
              </w:rPr>
              <w:t>Acer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Aspire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Z</w:t>
            </w:r>
            <w:r w:rsidRPr="00013C48">
              <w:rPr>
                <w:sz w:val="22"/>
                <w:szCs w:val="22"/>
              </w:rPr>
              <w:t xml:space="preserve">1811 в компл.: </w:t>
            </w:r>
            <w:r w:rsidRPr="00013C48">
              <w:rPr>
                <w:sz w:val="22"/>
                <w:szCs w:val="22"/>
                <w:lang w:val="en-US"/>
              </w:rPr>
              <w:t>i</w:t>
            </w:r>
            <w:r w:rsidRPr="00013C48">
              <w:rPr>
                <w:sz w:val="22"/>
                <w:szCs w:val="22"/>
              </w:rPr>
              <w:t>5 2400</w:t>
            </w:r>
            <w:r w:rsidRPr="00013C48">
              <w:rPr>
                <w:sz w:val="22"/>
                <w:szCs w:val="22"/>
                <w:lang w:val="en-US"/>
              </w:rPr>
              <w:t>s</w:t>
            </w:r>
            <w:r w:rsidRPr="00013C48">
              <w:rPr>
                <w:sz w:val="22"/>
                <w:szCs w:val="22"/>
              </w:rPr>
              <w:t>/4</w:t>
            </w:r>
            <w:r w:rsidRPr="00013C48">
              <w:rPr>
                <w:sz w:val="22"/>
                <w:szCs w:val="22"/>
                <w:lang w:val="en-US"/>
              </w:rPr>
              <w:t>Gb</w:t>
            </w:r>
            <w:r w:rsidRPr="00013C48">
              <w:rPr>
                <w:sz w:val="22"/>
                <w:szCs w:val="22"/>
              </w:rPr>
              <w:t>/1</w:t>
            </w:r>
            <w:r w:rsidRPr="00013C48">
              <w:rPr>
                <w:sz w:val="22"/>
                <w:szCs w:val="22"/>
                <w:lang w:val="en-US"/>
              </w:rPr>
              <w:t>T</w:t>
            </w:r>
            <w:r w:rsidRPr="00013C48">
              <w:rPr>
                <w:sz w:val="22"/>
                <w:szCs w:val="22"/>
              </w:rPr>
              <w:t xml:space="preserve">б/-1 шт.,  Проектор </w:t>
            </w:r>
            <w:r w:rsidRPr="00013C48">
              <w:rPr>
                <w:sz w:val="22"/>
                <w:szCs w:val="22"/>
                <w:lang w:val="en-US"/>
              </w:rPr>
              <w:t>NEC</w:t>
            </w:r>
            <w:r w:rsidRPr="00013C48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013C48">
              <w:rPr>
                <w:sz w:val="22"/>
                <w:szCs w:val="22"/>
                <w:lang w:val="en-US"/>
              </w:rPr>
              <w:t>Draper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Baronet</w:t>
            </w:r>
            <w:r w:rsidRPr="00013C48">
              <w:rPr>
                <w:sz w:val="22"/>
                <w:szCs w:val="22"/>
              </w:rPr>
              <w:t xml:space="preserve"> 138х180 см - 1 шт., Коммутатор </w:t>
            </w:r>
            <w:r w:rsidRPr="00013C48">
              <w:rPr>
                <w:sz w:val="22"/>
                <w:szCs w:val="22"/>
                <w:lang w:val="en-US"/>
              </w:rPr>
              <w:t>HP</w:t>
            </w:r>
            <w:r w:rsidRPr="00013C48">
              <w:rPr>
                <w:sz w:val="22"/>
                <w:szCs w:val="22"/>
              </w:rPr>
              <w:t xml:space="preserve"> Е2610-24 (</w:t>
            </w:r>
            <w:r w:rsidRPr="00013C48">
              <w:rPr>
                <w:sz w:val="22"/>
                <w:szCs w:val="22"/>
                <w:lang w:val="en-US"/>
              </w:rPr>
              <w:t>J</w:t>
            </w:r>
            <w:r w:rsidRPr="00013C48">
              <w:rPr>
                <w:sz w:val="22"/>
                <w:szCs w:val="22"/>
              </w:rPr>
              <w:t>9085</w:t>
            </w:r>
            <w:r w:rsidRPr="00013C48">
              <w:rPr>
                <w:sz w:val="22"/>
                <w:szCs w:val="22"/>
                <w:lang w:val="en-US"/>
              </w:rPr>
              <w:t>A</w:t>
            </w:r>
            <w:r w:rsidRPr="00013C48">
              <w:rPr>
                <w:sz w:val="22"/>
                <w:szCs w:val="22"/>
              </w:rPr>
              <w:t xml:space="preserve">) - 1 шт., Коммутатор </w:t>
            </w:r>
            <w:r w:rsidRPr="00013C48">
              <w:rPr>
                <w:sz w:val="22"/>
                <w:szCs w:val="22"/>
                <w:lang w:val="en-US"/>
              </w:rPr>
              <w:t>HP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ProCurve</w:t>
            </w:r>
            <w:r w:rsidRPr="00013C48">
              <w:rPr>
                <w:sz w:val="22"/>
                <w:szCs w:val="22"/>
              </w:rPr>
              <w:t xml:space="preserve"> </w:t>
            </w:r>
            <w:r w:rsidRPr="00013C48">
              <w:rPr>
                <w:sz w:val="22"/>
                <w:szCs w:val="22"/>
                <w:lang w:val="en-US"/>
              </w:rPr>
              <w:t>Swich</w:t>
            </w:r>
            <w:r w:rsidRPr="00013C48">
              <w:rPr>
                <w:sz w:val="22"/>
                <w:szCs w:val="22"/>
              </w:rPr>
              <w:t xml:space="preserve"> 2610-48 (</w:t>
            </w:r>
            <w:r w:rsidRPr="00013C48">
              <w:rPr>
                <w:sz w:val="22"/>
                <w:szCs w:val="22"/>
                <w:lang w:val="en-US"/>
              </w:rPr>
              <w:t>J</w:t>
            </w:r>
            <w:r w:rsidRPr="00013C48">
              <w:rPr>
                <w:sz w:val="22"/>
                <w:szCs w:val="22"/>
              </w:rPr>
              <w:t>9088</w:t>
            </w:r>
            <w:r w:rsidRPr="00013C48">
              <w:rPr>
                <w:sz w:val="22"/>
                <w:szCs w:val="22"/>
                <w:lang w:val="en-US"/>
              </w:rPr>
              <w:t>A</w:t>
            </w:r>
            <w:r w:rsidRPr="00013C4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47FC4" w14:textId="77777777" w:rsidR="002C735C" w:rsidRPr="00013C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C4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3C4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26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2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2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26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C48" w14:paraId="042F421E" w14:textId="77777777" w:rsidTr="003A5597">
        <w:tc>
          <w:tcPr>
            <w:tcW w:w="562" w:type="dxa"/>
          </w:tcPr>
          <w:p w14:paraId="065E942A" w14:textId="77777777" w:rsidR="00013C48" w:rsidRPr="00DE7EE2" w:rsidRDefault="00013C48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66CF65" w14:textId="77777777" w:rsidR="00013C48" w:rsidRPr="00013C48" w:rsidRDefault="00013C48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C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2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3C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C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2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3C4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3C48" w14:paraId="5A1C9382" w14:textId="77777777" w:rsidTr="00801458">
        <w:tc>
          <w:tcPr>
            <w:tcW w:w="2336" w:type="dxa"/>
          </w:tcPr>
          <w:p w14:paraId="4C518DAB" w14:textId="77777777" w:rsidR="005D65A5" w:rsidRPr="00013C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3C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3C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3C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3C48" w14:paraId="07658034" w14:textId="77777777" w:rsidTr="00801458">
        <w:tc>
          <w:tcPr>
            <w:tcW w:w="2336" w:type="dxa"/>
          </w:tcPr>
          <w:p w14:paraId="1553D698" w14:textId="78F29BFB" w:rsidR="005D65A5" w:rsidRPr="00013C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13C48" w14:paraId="3BB581A1" w14:textId="77777777" w:rsidTr="00801458">
        <w:tc>
          <w:tcPr>
            <w:tcW w:w="2336" w:type="dxa"/>
          </w:tcPr>
          <w:p w14:paraId="35B2ACC7" w14:textId="77777777" w:rsidR="005D65A5" w:rsidRPr="00013C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9B2729" w14:textId="77777777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53A13B5" w14:textId="77777777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12C8FE" w14:textId="77777777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13C48" w14:paraId="7096066F" w14:textId="77777777" w:rsidTr="00801458">
        <w:tc>
          <w:tcPr>
            <w:tcW w:w="2336" w:type="dxa"/>
          </w:tcPr>
          <w:p w14:paraId="3D3AD0A9" w14:textId="77777777" w:rsidR="005D65A5" w:rsidRPr="00013C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63AEB3" w14:textId="77777777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31D18F" w14:textId="77777777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412E32" w14:textId="77777777" w:rsidR="005D65A5" w:rsidRPr="00013C48" w:rsidRDefault="007478E0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13C4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3C4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2682"/>
      <w:r w:rsidRPr="00013C4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C48" w14:paraId="6B16C871" w14:textId="77777777" w:rsidTr="003A5597">
        <w:tc>
          <w:tcPr>
            <w:tcW w:w="562" w:type="dxa"/>
          </w:tcPr>
          <w:p w14:paraId="67A9BB68" w14:textId="77777777" w:rsidR="00013C48" w:rsidRPr="009E6058" w:rsidRDefault="00013C48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87856E" w14:textId="77777777" w:rsidR="00013C48" w:rsidRPr="00013C48" w:rsidRDefault="00013C48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C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082615" w14:textId="77777777" w:rsidR="00013C48" w:rsidRPr="00013C48" w:rsidRDefault="00013C4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3C4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2683"/>
      <w:r w:rsidRPr="00013C4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13C4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3C48" w14:paraId="0267C479" w14:textId="77777777" w:rsidTr="00801458">
        <w:tc>
          <w:tcPr>
            <w:tcW w:w="2500" w:type="pct"/>
          </w:tcPr>
          <w:p w14:paraId="37F699C9" w14:textId="77777777" w:rsidR="00B8237E" w:rsidRPr="00013C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3C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3C48" w14:paraId="3F240151" w14:textId="77777777" w:rsidTr="00801458">
        <w:tc>
          <w:tcPr>
            <w:tcW w:w="2500" w:type="pct"/>
          </w:tcPr>
          <w:p w14:paraId="61E91592" w14:textId="61A0874C" w:rsidR="00B8237E" w:rsidRPr="00013C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13C48" w:rsidRDefault="005C548A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13C48" w14:paraId="0DC68504" w14:textId="77777777" w:rsidTr="00801458">
        <w:tc>
          <w:tcPr>
            <w:tcW w:w="2500" w:type="pct"/>
          </w:tcPr>
          <w:p w14:paraId="4681BB19" w14:textId="77777777" w:rsidR="00B8237E" w:rsidRPr="00013C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9F381C6" w14:textId="77777777" w:rsidR="00B8237E" w:rsidRPr="00013C48" w:rsidRDefault="005C548A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13C48" w14:paraId="1FD13E1D" w14:textId="77777777" w:rsidTr="00801458">
        <w:tc>
          <w:tcPr>
            <w:tcW w:w="2500" w:type="pct"/>
          </w:tcPr>
          <w:p w14:paraId="13E99624" w14:textId="77777777" w:rsidR="00B8237E" w:rsidRPr="00013C48" w:rsidRDefault="00B8237E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319296" w14:textId="77777777" w:rsidR="00B8237E" w:rsidRPr="00013C48" w:rsidRDefault="005C548A" w:rsidP="00801458">
            <w:pPr>
              <w:rPr>
                <w:rFonts w:ascii="Times New Roman" w:hAnsi="Times New Roman" w:cs="Times New Roman"/>
              </w:rPr>
            </w:pPr>
            <w:r w:rsidRPr="00013C4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13C4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3C4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2684"/>
      <w:r w:rsidRPr="00013C4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3C4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13C4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C48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FC020" w14:textId="77777777" w:rsidR="00C71D37" w:rsidRDefault="00C71D37" w:rsidP="00315CA6">
      <w:pPr>
        <w:spacing w:after="0" w:line="240" w:lineRule="auto"/>
      </w:pPr>
      <w:r>
        <w:separator/>
      </w:r>
    </w:p>
  </w:endnote>
  <w:endnote w:type="continuationSeparator" w:id="0">
    <w:p w14:paraId="08273B03" w14:textId="77777777" w:rsidR="00C71D37" w:rsidRDefault="00C71D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EE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7B46F" w14:textId="77777777" w:rsidR="00C71D37" w:rsidRDefault="00C71D37" w:rsidP="00315CA6">
      <w:pPr>
        <w:spacing w:after="0" w:line="240" w:lineRule="auto"/>
      </w:pPr>
      <w:r>
        <w:separator/>
      </w:r>
    </w:p>
  </w:footnote>
  <w:footnote w:type="continuationSeparator" w:id="0">
    <w:p w14:paraId="6A9CA74B" w14:textId="77777777" w:rsidR="00C71D37" w:rsidRDefault="00C71D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C4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D37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18B1"/>
    <w:rsid w:val="00DE6C90"/>
    <w:rsid w:val="00DE7EE2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4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4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7342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D3226-25A9-4707-BD18-A30B0AB8D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